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B" w:rsidRDefault="0049622B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</w:p>
    <w:p w:rsidR="00454605" w:rsidRPr="00D1306B" w:rsidRDefault="00AA0FA2" w:rsidP="00AA0FA2">
      <w:pPr>
        <w:autoSpaceDE w:val="0"/>
        <w:autoSpaceDN w:val="0"/>
        <w:adjustRightInd w:val="0"/>
        <w:ind w:left="9214" w:right="-115"/>
        <w:rPr>
          <w:sz w:val="18"/>
          <w:szCs w:val="18"/>
        </w:rPr>
      </w:pPr>
      <w:r>
        <w:rPr>
          <w:color w:val="000000"/>
          <w:sz w:val="16"/>
          <w:szCs w:val="16"/>
        </w:rPr>
        <w:t xml:space="preserve"> </w:t>
      </w:r>
      <w:r w:rsidR="00454605" w:rsidRPr="006A33F0">
        <w:rPr>
          <w:color w:val="000000"/>
          <w:sz w:val="16"/>
          <w:szCs w:val="16"/>
        </w:rPr>
        <w:t>Приложение № 1</w:t>
      </w:r>
      <w:r>
        <w:rPr>
          <w:color w:val="000000"/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  <w:r>
        <w:rPr>
          <w:sz w:val="16"/>
          <w:szCs w:val="16"/>
        </w:rPr>
        <w:t>с</w:t>
      </w:r>
      <w:r w:rsidR="000B72A0" w:rsidRPr="000B72A0">
        <w:rPr>
          <w:sz w:val="16"/>
          <w:szCs w:val="16"/>
        </w:rPr>
        <w:t xml:space="preserve">ельского поселения </w:t>
      </w:r>
      <w:r>
        <w:rPr>
          <w:sz w:val="16"/>
          <w:szCs w:val="16"/>
        </w:rPr>
        <w:t>Таймасовский</w:t>
      </w:r>
      <w:r w:rsidR="000B72A0" w:rsidRPr="000B72A0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м</w:t>
      </w:r>
      <w:r w:rsidR="000B72A0" w:rsidRPr="000B72A0">
        <w:rPr>
          <w:sz w:val="16"/>
          <w:szCs w:val="16"/>
        </w:rPr>
        <w:t>униципального района Куюргазинский район Республики Башкортостан</w:t>
      </w:r>
    </w:p>
    <w:tbl>
      <w:tblPr>
        <w:tblW w:w="0" w:type="auto"/>
        <w:jc w:val="center"/>
        <w:tblInd w:w="-863" w:type="dxa"/>
        <w:tblCellMar>
          <w:left w:w="0" w:type="dxa"/>
          <w:right w:w="0" w:type="dxa"/>
        </w:tblCellMar>
        <w:tblLook w:val="01E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Отметка Финансового органа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lastRenderedPageBreak/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вание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017C9" w:rsidRDefault="00D017C9" w:rsidP="00D017C9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AA0FA2">
      <w:pPr>
        <w:adjustRightInd w:val="0"/>
        <w:ind w:left="9923" w:right="-115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AA0FA2">
      <w:pPr>
        <w:adjustRightInd w:val="0"/>
        <w:ind w:left="9923" w:right="-115"/>
        <w:rPr>
          <w:sz w:val="16"/>
          <w:szCs w:val="16"/>
        </w:rPr>
      </w:pPr>
      <w:r w:rsidRPr="000B72A0">
        <w:rPr>
          <w:sz w:val="16"/>
          <w:szCs w:val="16"/>
        </w:rPr>
        <w:t xml:space="preserve">Сельского поселения </w:t>
      </w:r>
      <w:r w:rsidR="00AA0FA2">
        <w:rPr>
          <w:sz w:val="16"/>
          <w:szCs w:val="16"/>
        </w:rPr>
        <w:t>Таймасовский</w:t>
      </w:r>
      <w:r w:rsidRPr="000B72A0">
        <w:rPr>
          <w:sz w:val="16"/>
          <w:szCs w:val="16"/>
        </w:rPr>
        <w:t xml:space="preserve"> сельсовет</w:t>
      </w:r>
    </w:p>
    <w:p w:rsidR="00454605" w:rsidRDefault="000B72A0" w:rsidP="00AA0FA2">
      <w:pPr>
        <w:adjustRightInd w:val="0"/>
        <w:ind w:left="9923" w:right="-115"/>
        <w:rPr>
          <w:sz w:val="16"/>
          <w:szCs w:val="16"/>
        </w:rPr>
      </w:pP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AA0FA2">
      <w:pPr>
        <w:ind w:left="9923"/>
        <w:rPr>
          <w:sz w:val="12"/>
          <w:szCs w:val="12"/>
        </w:rPr>
      </w:pP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AC795F" w:rsidP="00D017C9">
      <w:pPr>
        <w:rPr>
          <w:sz w:val="18"/>
          <w:szCs w:val="18"/>
        </w:rPr>
      </w:pPr>
      <w:r w:rsidRPr="00AC795F">
        <w:rPr>
          <w:noProof/>
        </w:rPr>
        <w:pict>
          <v:rect id="Rectangle 2" o:spid="_x0000_s1026" style="position:absolute;margin-left:58.7pt;margin-top:11.35pt;width:547.2pt;height:8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</w:pic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Отметка Финоргана</w:t>
      </w:r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Default="00454605" w:rsidP="00AA0FA2">
      <w:pPr>
        <w:pStyle w:val="ConsPlusNormal"/>
        <w:ind w:left="9498"/>
        <w:jc w:val="both"/>
      </w:pPr>
      <w:r>
        <w:rPr>
          <w:sz w:val="28"/>
          <w:szCs w:val="28"/>
        </w:rPr>
        <w:br w:type="page"/>
      </w:r>
      <w:r>
        <w:lastRenderedPageBreak/>
        <w:t xml:space="preserve">Приложение N </w:t>
      </w:r>
      <w:r w:rsidR="00903722">
        <w:t>5</w:t>
      </w:r>
    </w:p>
    <w:p w:rsidR="003E44C6" w:rsidRDefault="003E44C6" w:rsidP="00AA0FA2">
      <w:pPr>
        <w:pStyle w:val="ConsPlusNormal"/>
        <w:ind w:left="9498"/>
        <w:jc w:val="both"/>
      </w:pPr>
      <w:r>
        <w:t>к Порядку кассового обслуживания бюджета</w:t>
      </w:r>
    </w:p>
    <w:p w:rsidR="003E44C6" w:rsidRDefault="003E44C6" w:rsidP="00AA0FA2">
      <w:pPr>
        <w:pStyle w:val="ConsPlusNormal"/>
        <w:ind w:left="9498"/>
        <w:jc w:val="both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3E44C6" w:rsidP="00AA0FA2">
      <w:pPr>
        <w:pStyle w:val="ConsPlusNormal"/>
        <w:ind w:left="9498"/>
        <w:jc w:val="both"/>
      </w:pPr>
      <w:r>
        <w:t xml:space="preserve">Муниципального района Куюргазинский район Республики Башкортостан </w:t>
      </w:r>
    </w:p>
    <w:p w:rsidR="00454605" w:rsidRDefault="00454605" w:rsidP="00AA0FA2">
      <w:pPr>
        <w:pStyle w:val="ConsPlusNormal"/>
        <w:ind w:left="9498"/>
        <w:jc w:val="both"/>
      </w:pPr>
      <w: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8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CD2481" w:rsidP="00AA0FA2">
      <w:pPr>
        <w:pStyle w:val="ConsPlusNormal"/>
        <w:ind w:left="5103"/>
        <w:jc w:val="both"/>
      </w:pPr>
      <w:r>
        <w:t>Приложение N 6</w:t>
      </w:r>
    </w:p>
    <w:p w:rsidR="003E44C6" w:rsidRDefault="003E44C6" w:rsidP="00AA0FA2">
      <w:pPr>
        <w:pStyle w:val="ConsPlusNormal"/>
        <w:ind w:left="5103"/>
        <w:jc w:val="both"/>
      </w:pPr>
      <w:r>
        <w:t>к Порядку кассового обслуживания бюджета</w:t>
      </w:r>
    </w:p>
    <w:p w:rsidR="003E44C6" w:rsidRDefault="00AA0FA2" w:rsidP="00AA0FA2">
      <w:pPr>
        <w:pStyle w:val="ConsPlusNormal"/>
        <w:ind w:left="5103"/>
        <w:jc w:val="both"/>
      </w:pPr>
      <w:r>
        <w:t>с</w:t>
      </w:r>
      <w:r w:rsidR="003E44C6">
        <w:t xml:space="preserve">ельского поселения </w:t>
      </w:r>
      <w:r>
        <w:t>аймасовский</w:t>
      </w:r>
      <w:r w:rsidR="003E44C6">
        <w:t>сельсовет</w:t>
      </w:r>
    </w:p>
    <w:p w:rsidR="00454605" w:rsidRDefault="00AA0FA2" w:rsidP="00AA0FA2">
      <w:pPr>
        <w:pStyle w:val="ConsPlusNormal"/>
        <w:ind w:left="5103"/>
        <w:jc w:val="both"/>
      </w:pPr>
      <w:r>
        <w:t>м</w:t>
      </w:r>
      <w:r w:rsidR="003E44C6">
        <w:t xml:space="preserve">униципального района Куюргазинский район Республики Башкортостан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Руководитель                                      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Default="00CD2481" w:rsidP="00D017C9">
      <w:pPr>
        <w:pStyle w:val="ConsPlusNormal"/>
        <w:jc w:val="right"/>
      </w:pPr>
      <w:r>
        <w:lastRenderedPageBreak/>
        <w:t>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AC795F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AC795F" w:rsidP="00D017C9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AC795F" w:rsidP="00D017C9">
      <w:pPr>
        <w:pStyle w:val="ConsPlusNormal"/>
      </w:pPr>
      <w:hyperlink r:id="rId13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Default="00454605" w:rsidP="00D017C9">
      <w:pPr>
        <w:pStyle w:val="ConsPlusNormal"/>
        <w:jc w:val="right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>
        <w:lastRenderedPageBreak/>
        <w:t>Приложение N 9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>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>Ед. изм. руб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Приложение N 7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>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4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6752D3">
      <w:pPr>
        <w:pStyle w:val="ConsPlusNormal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lastRenderedPageBreak/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</w:pPr>
      <w:r>
        <w:lastRenderedPageBreak/>
        <w:t>Приложение N 10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0466BD" w:rsidRDefault="00454605" w:rsidP="000466BD">
      <w:pPr>
        <w:pStyle w:val="ConsPlusNormal"/>
        <w:ind w:left="2124" w:firstLine="708"/>
        <w:rPr>
          <w:sz w:val="20"/>
        </w:rPr>
      </w:pPr>
      <w:r w:rsidRPr="000466BD">
        <w:rPr>
          <w:sz w:val="20"/>
        </w:rPr>
        <w:lastRenderedPageBreak/>
        <w:t>Приложение N 11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к Порядку кассового обслуживания бюджета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 xml:space="preserve">Сельского поселения </w:t>
      </w:r>
      <w:r w:rsidR="00AA0FA2">
        <w:rPr>
          <w:rFonts w:ascii="Calibri" w:hAnsi="Calibri" w:cs="Calibri"/>
        </w:rPr>
        <w:t>Таймасовский</w:t>
      </w:r>
      <w:r w:rsidRPr="000466BD">
        <w:rPr>
          <w:rFonts w:ascii="Calibri" w:hAnsi="Calibri" w:cs="Calibri"/>
        </w:rPr>
        <w:t xml:space="preserve"> сельсовет</w:t>
      </w:r>
    </w:p>
    <w:p w:rsidR="00454605" w:rsidRPr="000466BD" w:rsidRDefault="000466BD" w:rsidP="000466BD">
      <w:pPr>
        <w:pStyle w:val="ConsPlusNonformat"/>
        <w:ind w:left="2832"/>
        <w:jc w:val="both"/>
      </w:pPr>
      <w:r w:rsidRPr="000466BD">
        <w:rPr>
          <w:rFonts w:ascii="Calibri" w:hAnsi="Calibri" w:cs="Calibri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454605" w:rsidP="00AA0FA2">
      <w:pPr>
        <w:pStyle w:val="ConsPlusNormal"/>
        <w:ind w:left="4820"/>
      </w:pPr>
      <w:r>
        <w:t>Приложение N 9</w:t>
      </w:r>
    </w:p>
    <w:p w:rsidR="000466BD" w:rsidRDefault="000466BD" w:rsidP="00AA0FA2">
      <w:pPr>
        <w:pStyle w:val="ConsPlusNormal"/>
        <w:ind w:left="4820"/>
      </w:pPr>
      <w:r>
        <w:t>к Порядку кассового обслуживания бюджета</w:t>
      </w:r>
    </w:p>
    <w:p w:rsidR="000466BD" w:rsidRDefault="000466BD" w:rsidP="00AA0FA2">
      <w:pPr>
        <w:pStyle w:val="ConsPlusNormal"/>
        <w:ind w:left="4820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0466BD" w:rsidP="00AA0FA2">
      <w:pPr>
        <w:pStyle w:val="ConsPlusNormal"/>
        <w:ind w:left="4820"/>
        <w:jc w:val="center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8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33394F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15</w:t>
      </w:r>
    </w:p>
    <w:p w:rsidR="00454605" w:rsidRDefault="00454605" w:rsidP="00D017C9">
      <w:pPr>
        <w:pStyle w:val="ConsPlusNormal"/>
        <w:jc w:val="right"/>
      </w:pPr>
      <w:r>
        <w:t>к Порядку кассового обслуживания бюджета</w:t>
      </w:r>
    </w:p>
    <w:p w:rsidR="00454605" w:rsidRDefault="00D017C9" w:rsidP="00D017C9">
      <w:pPr>
        <w:pStyle w:val="ConsPlusNormal"/>
        <w:jc w:val="right"/>
      </w:pPr>
      <w:r>
        <w:t>Сельского поселения</w:t>
      </w:r>
      <w:r w:rsidR="000B72A0">
        <w:t xml:space="preserve"> </w:t>
      </w:r>
      <w:r w:rsidR="00AA0FA2">
        <w:t>Таймасовский</w:t>
      </w:r>
      <w:r w:rsidR="00454605">
        <w:t xml:space="preserve"> сельсовет</w:t>
      </w:r>
    </w:p>
    <w:p w:rsidR="00454605" w:rsidRDefault="00D017C9" w:rsidP="00D017C9">
      <w:pPr>
        <w:pStyle w:val="ConsPlusNormal"/>
        <w:jc w:val="right"/>
      </w:pPr>
      <w:r>
        <w:t xml:space="preserve">Муниципального района </w:t>
      </w:r>
      <w:r w:rsidR="000B72A0">
        <w:t xml:space="preserve">Куюргазинский район </w:t>
      </w:r>
      <w:r w:rsidR="00454605"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AC795F" w:rsidP="00D017C9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flip:y;z-index:251657728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</w:pic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                                    по ОКЕИ│  </w:t>
      </w:r>
      <w:hyperlink r:id="rId19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16</w:t>
      </w:r>
    </w:p>
    <w:p w:rsidR="004066A5" w:rsidRDefault="004066A5" w:rsidP="004066A5">
      <w:pPr>
        <w:pStyle w:val="ConsPlusNormal"/>
        <w:jc w:val="right"/>
      </w:pPr>
      <w:r>
        <w:t>к Порядку кассового обслуживания бюджета</w:t>
      </w:r>
    </w:p>
    <w:p w:rsidR="004066A5" w:rsidRDefault="004066A5" w:rsidP="004066A5">
      <w:pPr>
        <w:pStyle w:val="ConsPlusNormal"/>
        <w:jc w:val="right"/>
      </w:pPr>
      <w:r>
        <w:t xml:space="preserve">Сельского поселения </w:t>
      </w:r>
      <w:r w:rsidR="00AA0FA2">
        <w:t>Таймасовский</w:t>
      </w:r>
      <w:r>
        <w:t xml:space="preserve"> сельсовет</w:t>
      </w:r>
    </w:p>
    <w:p w:rsidR="00454605" w:rsidRDefault="004066A5" w:rsidP="004066A5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52315" w:rsidSect="0080688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4605" w:rsidSect="0080688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C9" w:rsidRDefault="00D820C9" w:rsidP="00D0078C">
      <w:r>
        <w:separator/>
      </w:r>
    </w:p>
  </w:endnote>
  <w:endnote w:type="continuationSeparator" w:id="1">
    <w:p w:rsidR="00D820C9" w:rsidRDefault="00D820C9" w:rsidP="00D0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C9" w:rsidRDefault="00D820C9" w:rsidP="00D0078C">
      <w:r>
        <w:separator/>
      </w:r>
    </w:p>
  </w:footnote>
  <w:footnote w:type="continuationSeparator" w:id="1">
    <w:p w:rsidR="00D820C9" w:rsidRDefault="00D820C9" w:rsidP="00D0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A2" w:rsidRDefault="00AA0FA2">
    <w:pPr>
      <w:pStyle w:val="a7"/>
      <w:jc w:val="center"/>
    </w:pPr>
    <w:fldSimple w:instr="PAGE   \* MERGEFORMAT">
      <w:r w:rsidR="00214B1C">
        <w:rPr>
          <w:noProof/>
        </w:rPr>
        <w:t>1</w:t>
      </w:r>
    </w:fldSimple>
  </w:p>
  <w:p w:rsidR="00AA0FA2" w:rsidRDefault="00AA0F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EB"/>
    <w:rsid w:val="000254F2"/>
    <w:rsid w:val="0003213C"/>
    <w:rsid w:val="000342ED"/>
    <w:rsid w:val="00043DB1"/>
    <w:rsid w:val="000466BD"/>
    <w:rsid w:val="000526E2"/>
    <w:rsid w:val="00055A61"/>
    <w:rsid w:val="0007190B"/>
    <w:rsid w:val="000777EF"/>
    <w:rsid w:val="00080489"/>
    <w:rsid w:val="000868D2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14B1C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81E9B"/>
    <w:rsid w:val="00A8567E"/>
    <w:rsid w:val="00A92782"/>
    <w:rsid w:val="00AA0FA2"/>
    <w:rsid w:val="00AC795F"/>
    <w:rsid w:val="00AD0D36"/>
    <w:rsid w:val="00AE1483"/>
    <w:rsid w:val="00AE5274"/>
    <w:rsid w:val="00AE550C"/>
    <w:rsid w:val="00AE6A2C"/>
    <w:rsid w:val="00AF08BE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820C9"/>
    <w:rsid w:val="00D902D8"/>
    <w:rsid w:val="00D977DB"/>
    <w:rsid w:val="00DC776C"/>
    <w:rsid w:val="00DF7036"/>
    <w:rsid w:val="00E11250"/>
    <w:rsid w:val="00E17A3D"/>
    <w:rsid w:val="00E22850"/>
    <w:rsid w:val="00E4492F"/>
    <w:rsid w:val="00E77C4B"/>
    <w:rsid w:val="00E86CB7"/>
    <w:rsid w:val="00E939CC"/>
    <w:rsid w:val="00EA0197"/>
    <w:rsid w:val="00EA22FD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654F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F05AB6098607C790E478516A2581952C9ECDADFEDC681E2E61592CDF05F0CE8F2123C6280A279D30A0ECBEV916K" TargetMode="External"/><Relationship Id="rId18" Type="http://schemas.openxmlformats.org/officeDocument/2006/relationships/hyperlink" Target="consultantplus://offline/ref=3243FEEB8CEE1C2E89367C778A1429E7D7B43428B55136AAF88C0399BF64120E6D9E6363DC5DE89EX23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05AB6098607C790E478476949DE9C2D9093A7FDD9674E75305F7B8055F69BCF6125936B4E2A9DV310K" TargetMode="External"/><Relationship Id="rId17" Type="http://schemas.openxmlformats.org/officeDocument/2006/relationships/hyperlink" Target="consultantplus://offline/ref=F471F24F0F180D62049EC105A14A5A85B7F4C12182EB75CB7EFB59018806072DA68D3481EF99544Dn25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61298C2C36F96CB3D75145B97AD0BBB1726F87DB3D6A94930B91F6E27E8C5AFC85524995445FCfB44K" TargetMode="External"/><Relationship Id="rId20" Type="http://schemas.openxmlformats.org/officeDocument/2006/relationships/hyperlink" Target="consultantplus://offline/ref=21C730A7E4C89C13BFCE77A59DAF05D5F47808D7090CE3081E926055732E0E8542214B74F5D10857f26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72AAA6281E8418B2A1FDA0A8D0B90EABEE1194605E458E156A32E2ACD3AB4371C6BF9A0EBBBAz32B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BF05AB6098607C790E478476949DE9C2D9394A4F9D9674E75305F7B8055F69BCF6125936B4E2894V313K" TargetMode="External"/><Relationship Id="rId19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1A2680926736B3704F00B7D41285EC3F94084934666BD71420ADA5A4076610F03E3A6479B9B7D0x4K" TargetMode="External"/><Relationship Id="rId14" Type="http://schemas.openxmlformats.org/officeDocument/2006/relationships/hyperlink" Target="consultantplus://offline/ref=4D4909DFFC343435F64F36530CC989DEF5892CDF737AD300003335758000E04879E929D1074D4BFCNB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CF44-A0C5-46C1-ACCA-BB1D558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TAYIMAS</cp:lastModifiedBy>
  <cp:revision>2</cp:revision>
  <cp:lastPrinted>2020-03-24T08:39:00Z</cp:lastPrinted>
  <dcterms:created xsi:type="dcterms:W3CDTF">2020-03-24T10:16:00Z</dcterms:created>
  <dcterms:modified xsi:type="dcterms:W3CDTF">2020-03-24T10:16:00Z</dcterms:modified>
</cp:coreProperties>
</file>