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42" w:rsidRPr="009C6642" w:rsidRDefault="009C6642" w:rsidP="009C6642">
      <w:pPr>
        <w:shd w:val="clear" w:color="auto" w:fill="FFFFFF"/>
        <w:spacing w:before="240" w:after="240"/>
        <w:ind w:left="0" w:right="0" w:firstLine="0"/>
        <w:jc w:val="left"/>
        <w:textAlignment w:val="baseline"/>
        <w:outlineLvl w:val="0"/>
        <w:rPr>
          <w:rFonts w:ascii="inherit" w:eastAsia="Times New Roman" w:hAnsi="inherit" w:cs="Tahoma"/>
          <w:b/>
          <w:bCs/>
          <w:caps/>
          <w:color w:val="184073"/>
          <w:kern w:val="36"/>
          <w:sz w:val="48"/>
          <w:szCs w:val="48"/>
          <w:lang w:eastAsia="ru-RU"/>
        </w:rPr>
      </w:pPr>
      <w:r w:rsidRPr="009C6642">
        <w:rPr>
          <w:rFonts w:ascii="inherit" w:eastAsia="Times New Roman" w:hAnsi="inherit" w:cs="Tahoma"/>
          <w:b/>
          <w:bCs/>
          <w:caps/>
          <w:color w:val="184073"/>
          <w:kern w:val="36"/>
          <w:sz w:val="48"/>
          <w:szCs w:val="48"/>
          <w:lang w:eastAsia="ru-RU"/>
        </w:rPr>
        <w:t>МЕТОДИКА МОНИТОРИНГА ПРАВОПРИМЕНЕНИЯ ЗАКОНОДАТЕЛЬСТВА О ПРОТИВОДЕЙСТВИИ КОРРУПЦИИ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1. </w:t>
      </w: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Методика подготовлена в соответствии с Указом Президента Российской Федерации от 20.05.2011 № 657 «О мониторинге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в Российской Федерации», постановлением Правительства Российской Федерации от 19.08.2011 № 694 «Об утверждении Методики осуществления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» и в рамках выполнения федеральной программы «Реформирование и развитие системы государственной службы Российской Федерации (2009 - 2013 годы)», утвержденной Указом Президента Российской Федерации от 10.03.2009 № 261 «О федеральной программе «Реформирование</w:t>
      </w:r>
      <w:proofErr w:type="gram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и развитие системы государственной службы Российской Федерации (2009 - 2013 годы)».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2. </w:t>
      </w: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Мониторинг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законодательства о противодействии коррупции осуществляется в порядке, установленными Указом Президента Российской Федерации от 20.05.2011 № 657 «О мониторинге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в Российской Федерации» и согласно методике осуществления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, утвержденной постановлением Правительства Российской Федерации от 19.08.2011 № 694 (далее – Методика).</w:t>
      </w:r>
      <w:proofErr w:type="gramEnd"/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3. </w:t>
      </w: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Исходя из положений указанных нормативных правовых актов в ходе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законодательства о противодействии коррупции оценивается</w:t>
      </w:r>
      <w:proofErr w:type="gram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полнота и необходимость правового регулирования в сфере противодействия коррупции, анализируется практика применения законодательства о противодействии коррупции в целях подготовки предложений по совершенствованию законодательства и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4. </w:t>
      </w: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На регулярной основе может осуществляться мониторинг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законодательства или группы нормативных правовых актов о противодействии коррупции (текущий мониторинг) либо нормативных правовых актов в сфере противодействия коррупции в течение первого года их действия, а также выполнения решений Конституционного Суда Российской Федерации и постановлений Европейского Суда по правам человека в сфере противодействия коррупции (оперативный мониторинг).</w:t>
      </w:r>
      <w:proofErr w:type="gramEnd"/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5. Основными нормативными правовыми актами Российской Федерации в сфере противодействия коррупции являются: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         федеральные законы: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         от 25.12.2008 № 273-ФЗ «О противодействии коррупции»;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          от 17.07.2009 № 172-ФЗ «Об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актов»;    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         указы Президента Российской Федерации: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         от 13.04.2010 № 460 «О Национальной стратегии противодействия коррупции и Национальном плане противодействия коррупции на 2010 - 2011 годы»;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          </w:t>
      </w: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от 18.05.2009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          от 18.05.2009  № 558 «О представлении гражданами, претендующими на замещение государственных должностей Российской Федерации, и лицами, замещающими </w:t>
      </w: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lastRenderedPageBreak/>
        <w:t>государственные должности Российской Федерации, сведений о доходах, об имуществе и обязательствах имущественного характера»;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         от 18.05.2009   № 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        от 18.05.2009   № 560 «О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характера»;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         </w:t>
      </w: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от 18.05.2009  № 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опубликования»;</w:t>
      </w:r>
      <w:proofErr w:type="gramEnd"/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         </w:t>
      </w: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от 21.09.2009 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         </w:t>
      </w: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от 21.09.2009  № 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Федерации»;</w:t>
      </w:r>
      <w:proofErr w:type="gramEnd"/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        от 01.07.2010 № 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        от 21.07.2010 № 925 «О мерах по реализации отдельных положений Федерального закона «О противодействии коррупции»;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        постановления Правительства Российской Федерации: 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         от 26.02.2010 № 96 «Об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        от 08.09.2010 № 700 «О порядке сообщения работодателем при заключении трудового договора с гражданином, замещавшим должности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        государственной 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6. </w:t>
      </w: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При отсутствии в Плане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на соответствующий год, утвержденного Правительством Российской Федерации (далее – План), нормативных правовых актов или их группы, по которым  требуется провести мониторинг в текущем году, федеральные органы исполнительной власти и инициативные субъекты, указанные в пункте 5 Президента Российской Федерации от 20.05.2011 № 657 «О мониторинге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в Российской Федерации», могут проводить его по собственной инициативе без внесения</w:t>
      </w:r>
      <w:proofErr w:type="gram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изменений в План.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При этом выбирая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экспертируемую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группу нормативных правовых актов, следует учитывать задачи, вытекающие из национального плана противодействия коррупции, иных программных документов, поручений Президента Российской Федерации и Правительства Российской Федерации, основных направления деятельности </w:t>
      </w: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lastRenderedPageBreak/>
        <w:t>Правительства Российской Федерации, программ социально-экономического развития государства, а также предложения институтов гражданского общества и средств массовой информации.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Порядок осуществления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в сфере противодействия коррупции целесообразно регламентировать внутренним распорядительным актом федерального органа исполнительной власти или органа государственной власти субъекта Российской Федерации, в котором определить структурное подразделение и лиц, ответственных за проведение мониторинга, порядок сбора информации, сроки проведения мониторинга. Проведение мониторинга целесообразно возложить на кадровое подразделение, а также правовую службу федерального органа исполнительной власти или органа государственной власти субъекта Российской Федерации.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7. При проведении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законодательства о противодействии коррупции следует максимально широко использовать виды информации, указанные в пунктах 6 и 7 Методики.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Кроме того, рекомендуется использовать информацию о результатах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, содержащуюся в ежегодном докладе Генерального прокурора Российской Федерации Федеральному Собранию Российской Федерации и Президенту Российской Федерации о состоянии законности и правопорядка в Российской Федерации и о проделанной работе по их укреплению.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8. В целях изучения правоприменительной практики в сфере противодействия коррупции немаловажным является использование иной информации о практике прокурорского надзора за исполнением законодательства о противодействии коррупции, данных органов МВД России, ФСБ России, ФСКН России, ФТС России, ФСИН России, МЧС России по борьбе с коррупционными преступлениями, а также ФАС России.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Учитывая, что обсуждение обобщенных результатов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, в том числе с участием научного, юридического сообществ, практикующих юристов, позволит обеспечить всесторонний подход к мониторингу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и учет межведомственных интересов целесообразно создавать соответствующие рабочие группы.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В качестве дополнительного источника получения информации следует рассматривать размещение заказов для выполнения услуг по осуществлению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в рамках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нужд». Результаты научно-исследовательских работ, осуществляемых привлеченными специалистами - экспертами при  выполнении государственных контрактов, рекомендуется сопоставлять с данными федерального органа исполнительной власти и использовать их при подготовке итоговых докладов о результатах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законодательства по противодействию коррупции, что позволит более полно и всесторонне изучить исследуемую сферу правоотношений.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Еще одной формой получения информации в сфере противодействия коррупции является анонимное анкетирование граждан, которое предполагает отсутствие заинтересованности в его результатах. Результаты анкетирования позволяют учесть независимое общественное мнение.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9. При осуществлении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законодательства о противодействии коррупции обобщается, анализируется и оценивается информация о практике применения нормативных правовых актов в сфере противодействии коррупции по показателям, установленным в пунктах 8-10 Методики.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Показатели, по которым проводится мониторинг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, позволят оценить состояние правового регулирования в сфере противодействия коррупции, а также охарактеризовать правоприменительную практику.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Информацию о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правоприменении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следует рассматривать отдельно по каждому показателю применительно к конкретному нормативному правовому акту, а также по их совокупности.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lastRenderedPageBreak/>
        <w:t xml:space="preserve">Руководствуясь данными показателями, следует тщательно и всесторонне с учетом всех видов имеющейся информации изучать исследуемую сферу правоотношений, устанавливать состояние существующего положения в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правоприменении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. Также рекомендуется при осуществлении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установить,  чем обусловлено текущее положение в правоприменительной практике, а именно недостатками текстов нормативных правовых актов или оно связано с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правоприменением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нормативных правовых актов либо обусловлено наличием обоих факторов одновременно.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По результатам проведения мониторинга могут быть сделаны следующие выводы о необходимости: внесения изменений в законодательство о противодействии коррупции, корректировки правоприменительной практики либо совершенствовании нормативных правовых актов и правоприменительной практики.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В случае выявления недостатков в правоприменительной практике целесообразно ставить вопрос о подготовке разъяснений правоприменительным органам о применении законодательства о противодействии коррупции. Кроме того, установление данных фактов может свидетельствовать о необходимости подготовки разъяснений судебными органами по вопросам судебной практики.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При подготовке предложений по совершенствованию нормативных правовых актов и правоприменительной практики необходимо четко представлять границы требуемых изменений, которые должны обеспечить безусловное наступление ожидаемого результата с учетом проведенного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. Все выявленные по результатам мониторинга субъективные факторы, влияющие на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правоприменение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, необходимо минимизировать на стадии разработки соответствующего проекта нормативного правового акта.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Так, в первую очередь в ходе мониторинга рассматриваются нормативные правовые акты Российской Федерации в сфере противодействия коррупции на предмет соблюдения в них гарантированных прав, свобод и законных интересов человека и гражданина. В данном случае рекомендуется рассматривать акты на  предмет затруднения реализации прав и свобод человека и гражданина, а не на соответствие нормам федерального закона.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Выявление в нормативном правовом акте данного показателя характеризует нивелирование одного из основных принципов противодействия коррупции, связанного с признанием, обеспечением и защитой основных прав и свобод человека и гражданина, установленного Федеральным законом от 25.12.2008 № 273-ФЗ «О противодействии коррупции».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При уяснении состояния правового регулирования в сфере противодействия коррупции в ходе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рекомендуется устанавливать факт отсутствия нормативных правовых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нормативных правовых актов, необходимость принятия (издания)  которых предусмотрена актами большей юридической силы.</w:t>
      </w:r>
      <w:proofErr w:type="gramEnd"/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Недостаточность правового регулирования в сфере противодействия коррупции влечет произвольное применение и как следствие создает предпосылки для проявления коррупционных правонарушений.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Для установления </w:t>
      </w: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фактов несоблюдения пределов компетенции органа государственной</w:t>
      </w:r>
      <w:proofErr w:type="gram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власти, государственных органов и организаций при издании нормативного правового акта анализируется и оценивается компетенция органа государственной власти, государственных органов и организаций на принятие рассматриваемого акта (актов), предоставленная им федеральным законодательством.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Полномочия и компетенция федеральных органов исполнительной власти установлены в Федеральном законе от 25.12.2008 № 273-ФЗ «О противодействии коррупции», а также в иных нормативных правовых актах, указанных в пункте 5 настоящей методики.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lastRenderedPageBreak/>
        <w:t>Далее нормативный правовой акт Российской Федерации следует оценивать на предмет установления его соответствия или несоответствия федеральному законодательству и международному договору, соблюдения международных обязательств.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Согласно части 4 статьи 15 Конституции Российской Федерации общепризнанные принципы и нормы международного </w:t>
      </w: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права</w:t>
      </w:r>
      <w:proofErr w:type="gram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Текст нормативного правового акта рекомендуется рассматривать на предмет наличия в нем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факторов, для дальнейшего их исключения из него.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Следует учитывать, что перечень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факторов установлен в Методике проведения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              от 26 февраля 2010 г. № 96.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факторы выявляются в нормативных правовых актах по результатам проведения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экспертизы при мониторинге их применения. </w:t>
      </w: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Согласно частям 3 и 4 статьи 3 Федерального закона от 17.07.2009 № 172-ФЗ «Об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 при мониторинге применения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экспертиза нормативных правовых актов субъектов Российской Федерации проводится Министерством юстиции Российской Федерации, а также федеральными органами исполнительной власти и органами государственной власти субъектов Российской Федерации - принятых ими нормативных правовых актов.</w:t>
      </w:r>
      <w:proofErr w:type="gram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В ходе данной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экспертизы рекомендуется комплексно с учетом практики применения и информации нескольких участников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рассматривать нормативный правовой акт во взаимосвязи с действующим законодательством.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Наличие в нормативном правовом акте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факторов устанавливается в заключениях Минюста России, иных федеральных органов исполнительной власти, органов государственной власти субъектов Российской Федерации, органов прокуратуры Российской Федерации, составляемых по результатам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экспертизы,  требованиях  прокурора об изменении нормативного правового акта или в обращении прокурора в суд, а также в заключениях независимых экспертов по результатам независимой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экспертизы.</w:t>
      </w:r>
      <w:proofErr w:type="gramEnd"/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При осуществлении мониторинга рекомендуется установить наиболее часто встречающиеся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факторы в нормативных правовых актах, проанализировать количество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факторов, выявленных в нормативном правовом акте при проведении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экспертизы уполномоченным органом и независимой экспертизы независимыми экспертами, сроки приведения нормативных правовых актов в соответствие с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антикоррупционным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В ходе мониторинга важно выявлять пробелы в правовом регулировании общественных отношений и коллизии норм права, которые предоставляет возможность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правоприменителю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по своему усмотрению применять те или иные нормы, что повышает вероятность совершения </w:t>
      </w:r>
      <w:proofErr w:type="spellStart"/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правоприменителем</w:t>
      </w:r>
      <w:proofErr w:type="spellEnd"/>
      <w:proofErr w:type="gram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в том числе и коррупционных правонарушений.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При оценке полноты правового регулирования необходимо установить перечень актов, регулирующих рассматриваемую сферу общественных отношений, уяснить достаточность правового регулирования общественных отношений в сфере противодействия коррупции.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Для выявления коллизий норм права, которые следует рассматривать как противоречия между положениями двух или нескольких норм права, либо расхождения между содержанием общеправовых принципов, выраженных в системе норм права, и </w:t>
      </w: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lastRenderedPageBreak/>
        <w:t>положениями конкретных норм права, целесообразно сопоставлять положения нормативных правовых актов Российской Федерации, регулирующих отношения в сфере противодействия коррупции.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В ходе рассмотрения нормативного правового акта на предмет наличия или отсутствия в нем ошибок юридико-технического характера, текст нормативного правового акта </w:t>
      </w: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рекомендуется</w:t>
      </w:r>
      <w:proofErr w:type="gram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рассматривается с учетом следующих критериев: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- простота изложения идеи и нормативных правил;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- краткость при формулировании нормативных правил;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- категоричность при построении фраз;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- ясность устанавливаемого правила поведения;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- системность при установлении отдельных норм;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- последовательность изложения общего текста.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Наличие ошибок юридико-технического характера ведет к неопределенности и двусмысленности отдельных положений законодательства о противодействии коррупции.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В ходе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для выявления противоречий между нормативными правовыми актами общего характера и нормативными правовыми актами специального характера, регулирующими однородные отношения, следует сопоставлять нормативные правовые акты общего и специального характера на предмет наличия противоречий между ними, существование которых вызывает трудности при их применении, негативно сказывается на эффективности правового регулирования.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В целях проверки понятийно-терминологической системы в нормативных правовых актах следует исследовать текст нормативного правового акта на наличие единых понятий, терминов, определений и т.д.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Нормативный правовой акт или их группа оцениваются на предмет единообразия использования в них единых понятий, терминов, определений и делается вывод о наличии или отсутствии единой понятийно-терминологической системы, что отрицательно влияет на правоприменительную практику.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Наличие дублирующих норм права в нормативных правовых актах отражает однозначное воспроизведение отдельных положений одного нормативного правового акта в другом, либо норма, воспроизводимая в тексте нормативного правового акта, ранее установлена другим нормативным правовым актом.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Противоречия в нормативных правовых актах, регулирующих однородные отношения, принятых в разные периоды, рекомендуется выявлять путем сопоставления текстов таких нормативных правовых актов.  Наличие таких противоречий создает возможность принятия различных вариантов решений или действий по одному и тому же вопросу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В рамках оценки практики использования положений нормативных правовых актов в качестве оснований совершения юридически значимых действий, наличие которой отражает положительную характеристику применения  нормативного правового акта, следует учитывать, что отдельные юридически значимые действия поименованы в статье 333.33 Налогового кодекса Российской Федерации. Вместе с тем, данный перечень юридически значимых действий не является исчерпывающим.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В ходе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нормативный правовой акт следует оценивать на предмет искажения в нем смысла положений федерального закона и (или) актов Президента Российской Федерации, Правительства Российской Федерации решений Конституционного Суда Российской Федерации и постановлений Европейского Суда по правам человека. На основании материалов правоприменительной практики выясняется, имеются ли случаи применения нормативного правового акта с изменением его смысла, который закладывался при принятии акта.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На основании данных правоприменительной практики устанавливаются факты наличия или отсутствия информации о неправомерности или необоснованности решений, действий (бездействий) должностных лиц при принятии решений, связанных с деятельностью направленной на противодействие коррупции.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lastRenderedPageBreak/>
        <w:t>Факты использования норм, позволяющих расширительно толковать компетенцию органов государственной власти и органов местного самоуправления, устанавливаются на основании данных правоприменительной практики с учетом анализа полномочий органов государственной власти, установленных федеральным законодательством.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Анализ практики применения нормативных правовых актов в сфере противодействия коррупции на предмет наличия (отсутствия) единообразной практики их применения рекомендуется осуществлять на примере деятельности федерального органа исполнительной власти и его территориальных органов.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Необходимо также при рассмотрении данного показателя учитывать правоприменительную практику судов.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Наличие противоречивой правоприменительной практики по одному и тому вопросу говорит о необходимости наличия разъяснений высшего суда о применении нормативного правового акта или внесение изменений в законодательство Российской Федерации.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При рассмотрении правоприменительной практики следует отражать количество и содержание по заявлениям граждан, организаций, органов государственной власти и федеральных государственных гражданских служащих, поступившим в федеральный орган исполнительной власти, с просьбой разъяснить содержание и вопрос применения нормативного правового акта в сфере противодействия коррупции.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Наличие большого количества заявлений о разъяснении положений нормативного правового акта свидетельствует о несовершенстве и нечеткости его положений для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правоприменителя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Рекомендуется также указывать сведения о количестве вступивших в законную силу судебных актов об удовлетворении (отказе в удовлетворении) требований заявителей в связи с нарушением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законодательства, и основания их принятия.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Количество и содержание удовлетворенных обращений (предложений, заявлений, жалоб), связанных с применением нормативного правового акта, отражается, в том числе с имеющимися коллизиями и пробелами в правовом регулировании, искажением смысла положений нормативного правового акта и нарушениями единообразия его применения.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При осуществлении мониторинга в целях реализации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политики указывается количество и содержание обращений (предложений, заявлений, жалоб) о несоответствии нормативного правового акта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антикоррупционному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законодательству Российской Федерации, в том числе о наличии в нормативном правовом акте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факторов.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В целях устранения противоречий между нормативными правовыми актами равной юридической силы при осуществлении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для обеспечения принятия (издания), изменения или признания утратившими силу (отмены) нормативных правовых актов Российской Федерации уясняется 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актов, наличия в них дублирующих норм и противоречий, а также ошибок юридико-технического характера.</w:t>
      </w:r>
      <w:proofErr w:type="gramEnd"/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Кроме того, необходимо указать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Следует учитывать, что согласно Федеральному закону от 25.12.2008 № 273-ФЗ «О противодействии коррупции» коррупция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</w:t>
      </w:r>
      <w:proofErr w:type="gram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для третьих лиц либо незаконное предоставление такой выгоды указанному лицу другими физическими лицами. Кроме того, коррупцией признается совершение указанных деяний от имени или в интересах юридического лица.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lastRenderedPageBreak/>
        <w:t>Многие из конкретных видов коррупции представляют собой составы преступлений, предусмотренные Уголовным кодексом Российской Федерации: злоупотребление должностными полномочиями (статья 285), превышение должностных полномочий (статья 286), получение взятки (статья 290), дача взятки (статья 291), коммерческий подкуп (статья 204) и другие преступления коррупционной направленности, утвержденные указанием Генеральной прокуратуры Российской Федерации и Министерства внутренних дел Российской Федерации от 28.10.2010 № 450/85/3 «О введении</w:t>
      </w:r>
      <w:proofErr w:type="gram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в действие перечней статей Уголовного кодекса Российской Федерации, используемых при формировании статистической отчетности».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Согласно Федеральному закону от 25.12.2008 № 273-ФЗ «О противодействии коррупции» правонарушением является невыполнение государственным или муниципальным служащим должностной (служебной) обязанности представлять сведения о доходах, об имуществе и обязательствах имущественного характера, уведомлять об обращениях в целях склонения к совершению коррупционных правонарушений. </w:t>
      </w: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Правонарушением признается также неисполнение работодателем обязанности сообщать представителю нанимателя (работодателю) государственного или муниципального служащего по последнему месту его службы о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службы.</w:t>
      </w:r>
      <w:proofErr w:type="gramEnd"/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В настоящее время за совершение коррупционных правонарушений предусматривается дисциплинарная, административная, гражданско-правовая, уголовная ответственность в соответствии с законодательством Российской Федерации.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Сведения следует отражать на основании результатов проверок в федеральном органе исполнительной власти, а также издания (принятия) соответствующих актов и судебных решений.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10. Кроме того, при необходимости мониторинг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может проводиться по дополнительным показателям, которые определяются федеральным органом исполнительной власти самостоятельно с учетом установленной сферы деятельности.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К примеру, такими показателями могут быть: причины и последствия проявления коррупционных проявлений, практика деятельности комиссий по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11. Результаты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законодательства о противодействии коррупции могут быть оформлены в виде доклада.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Предварительно в целях получения различных точек зрения по изучаемой сфере правоотношений и для получения оперативной  информации, информации от различных групп  и объединений гражданского общества рекомендуется размещать проекты докладов о результатах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, подготовленных по результатам обобщения сведений, на официальном сайте федерального органа исполнительной власти сети Интернет. Кроме того, дополнительно предлагается там размещать любую информацию, полученную в ходе проведения правоприменительной практики, в формах тематических отчетов, информационно-аналитических материалов, методических рекомендаций.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Также возможно предусмотреть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он-лайн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общение участников мониторинговой деятельности и обсуждение подготовленных проектов докладов о результатах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в фокус - группах, сформированных по различным принципам (научное сообщество, адвокаты, нотариусы, представители правоохранительных органов и т.д.).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Результаты, полученные данным методом, целесообразно сопоставить с позицией официальных органов и иными имеющимися материалами по исследуемому вопросу.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lastRenderedPageBreak/>
        <w:t>12. В докладе кратко отражается информация по каждому показателю, указанному в Методике.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Например, по показателю отсутствие нормативных правовых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нормативных правовых актов, необходимость принятия (издания) которых предусмотрена актами большей юридической силы, указывается конкретная норма федерального закона и ее содержание, во исполнение которой не принят нормативный правовой акт (с указанием его формы</w:t>
      </w:r>
      <w:proofErr w:type="gram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, органа, который должен его принять, а также причин отсутствия).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13. Кроме того, в докладе следует отразить предложения: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        а) о необходимости принятия (издания), изменения или признания </w:t>
      </w: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утратившими</w:t>
      </w:r>
      <w:proofErr w:type="gram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силу (отмены) законодательных и иных нормативных правовых актов Российской Федерации;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       б) о мерах по совершенствованию законодательных и иных нормативных правовых актов Российской Федерации;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        в) о мерах по повышению эффективности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       г) о мерах по повышению эффективности противодействия коррупции;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       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д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) о государственных органах, ответственных за разработку соответствующих законодательных и иных нормативных правовых актов Российской Федерации и за реализацию мер по повышению эффективности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и противодействия коррупции.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</w:t>
      </w:r>
    </w:p>
    <w:p w:rsidR="009C6642" w:rsidRPr="009C6642" w:rsidRDefault="009C6642" w:rsidP="009C6642">
      <w:pPr>
        <w:shd w:val="clear" w:color="auto" w:fill="FFFFFF"/>
        <w:ind w:left="0" w:right="0" w:firstLine="0"/>
        <w:jc w:val="right"/>
        <w:textAlignment w:val="baseline"/>
        <w:rPr>
          <w:rFonts w:ascii="inherit" w:eastAsia="Times New Roman" w:hAnsi="inherit" w:cs="Tahoma"/>
          <w:color w:val="80808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808080"/>
          <w:sz w:val="24"/>
          <w:szCs w:val="24"/>
          <w:lang w:eastAsia="ru-RU"/>
        </w:rPr>
        <w:t>14 декабря 2011 года</w:t>
      </w:r>
    </w:p>
    <w:p w:rsidR="009C6642" w:rsidRPr="009C6642" w:rsidRDefault="009C6642" w:rsidP="009C6642">
      <w:pPr>
        <w:numPr>
          <w:ilvl w:val="0"/>
          <w:numId w:val="1"/>
        </w:numPr>
        <w:shd w:val="clear" w:color="auto" w:fill="FFFFFF"/>
        <w:ind w:left="0" w:right="0"/>
        <w:jc w:val="left"/>
        <w:textAlignment w:val="baseline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hyperlink r:id="rId5" w:tooltip="Показать страницу для печати для этой страницы." w:history="1">
        <w:r w:rsidRPr="009C6642">
          <w:rPr>
            <w:rFonts w:ascii="inherit" w:eastAsia="Times New Roman" w:hAnsi="inherit" w:cs="Tahoma"/>
            <w:caps/>
            <w:color w:val="FFFFFF"/>
            <w:sz w:val="11"/>
            <w:u w:val="single"/>
            <w:lang w:eastAsia="ru-RU"/>
          </w:rPr>
          <w:t>ВЕРСИЯ ДЛЯ ПЕЧАТИ</w:t>
        </w:r>
      </w:hyperlink>
    </w:p>
    <w:p w:rsidR="00564B66" w:rsidRDefault="00564B66"/>
    <w:sectPr w:rsidR="00564B66" w:rsidSect="0056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12D46"/>
    <w:multiLevelType w:val="multilevel"/>
    <w:tmpl w:val="F72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642"/>
    <w:rsid w:val="00564B66"/>
    <w:rsid w:val="005B5BCC"/>
    <w:rsid w:val="009C6642"/>
    <w:rsid w:val="00B0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35" w:right="19771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66"/>
  </w:style>
  <w:style w:type="paragraph" w:styleId="1">
    <w:name w:val="heading 1"/>
    <w:basedOn w:val="a"/>
    <w:link w:val="10"/>
    <w:uiPriority w:val="9"/>
    <w:qFormat/>
    <w:rsid w:val="009C6642"/>
    <w:pPr>
      <w:spacing w:before="100" w:beforeAutospacing="1" w:after="100" w:afterAutospacing="1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9C6642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6642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66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78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4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8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5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just.ru/ru/print/463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4550</Words>
  <Characters>25941</Characters>
  <Application>Microsoft Office Word</Application>
  <DocSecurity>0</DocSecurity>
  <Lines>216</Lines>
  <Paragraphs>60</Paragraphs>
  <ScaleCrop>false</ScaleCrop>
  <Company/>
  <LinksUpToDate>false</LinksUpToDate>
  <CharactersWithSpaces>30431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TAYIMAS</dc:creator>
  <cp:lastModifiedBy>TAYIMAS</cp:lastModifiedBy>
  <cp:revision>1</cp:revision>
  <dcterms:created xsi:type="dcterms:W3CDTF">2019-06-21T11:28:00Z</dcterms:created>
  <dcterms:modified xsi:type="dcterms:W3CDTF">2019-06-21T11:31:00Z</dcterms:modified>
</cp:coreProperties>
</file>